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6114" w14:textId="5F28A4AD" w:rsidR="000645FE" w:rsidRPr="000645FE" w:rsidRDefault="000645FE" w:rsidP="000645FE">
      <w:pPr>
        <w:jc w:val="center"/>
        <w:rPr>
          <w:b/>
          <w:bCs/>
        </w:rPr>
      </w:pPr>
      <w:r w:rsidRPr="000645FE">
        <w:rPr>
          <w:b/>
          <w:bCs/>
        </w:rPr>
        <w:t>CUA Faculty Assembly</w:t>
      </w:r>
    </w:p>
    <w:p w14:paraId="35426F5E" w14:textId="176C5DD0" w:rsidR="000645FE" w:rsidRPr="000645FE" w:rsidRDefault="000645FE" w:rsidP="000645FE">
      <w:pPr>
        <w:jc w:val="center"/>
        <w:rPr>
          <w:b/>
          <w:bCs/>
        </w:rPr>
      </w:pPr>
      <w:r w:rsidRPr="000645FE">
        <w:rPr>
          <w:b/>
          <w:bCs/>
        </w:rPr>
        <w:t xml:space="preserve">General Meeting, </w:t>
      </w:r>
      <w:r w:rsidR="00505EF7">
        <w:rPr>
          <w:b/>
          <w:bCs/>
        </w:rPr>
        <w:t>April 8, 2022</w:t>
      </w:r>
    </w:p>
    <w:p w14:paraId="29B0E4FB" w14:textId="624F011D" w:rsidR="000645FE" w:rsidRPr="000645FE" w:rsidRDefault="000645FE" w:rsidP="000645FE">
      <w:pPr>
        <w:jc w:val="center"/>
        <w:rPr>
          <w:b/>
          <w:bCs/>
        </w:rPr>
      </w:pPr>
      <w:r w:rsidRPr="000645FE">
        <w:rPr>
          <w:b/>
          <w:bCs/>
        </w:rPr>
        <w:t>Minutes</w:t>
      </w:r>
    </w:p>
    <w:p w14:paraId="456D8F4A" w14:textId="77777777" w:rsidR="000645FE" w:rsidRDefault="000645FE"/>
    <w:p w14:paraId="187FDFEE" w14:textId="42D5B8B1" w:rsidR="00FA3281" w:rsidRDefault="009C1F63">
      <w:r>
        <w:t xml:space="preserve">Dr. Selway called the meeting to order at 1:02 </w:t>
      </w:r>
      <w:r w:rsidR="00DC044B">
        <w:t>p</w:t>
      </w:r>
      <w:r>
        <w:t xml:space="preserve">.m. </w:t>
      </w:r>
    </w:p>
    <w:p w14:paraId="4E8B6C07" w14:textId="302AC97D" w:rsidR="00772B7D" w:rsidRDefault="009C1F63">
      <w:r w:rsidRPr="00B45EB9">
        <w:t xml:space="preserve">In attendance were </w:t>
      </w:r>
      <w:r w:rsidR="00AE363D">
        <w:t xml:space="preserve">twenty-six </w:t>
      </w:r>
      <w:r w:rsidRPr="00B45EB9">
        <w:t xml:space="preserve">faculty from </w:t>
      </w:r>
      <w:r w:rsidR="00A9495A" w:rsidRPr="00B45EB9">
        <w:t xml:space="preserve">the Schools of Architecture and Planning, Arts and Sciences, </w:t>
      </w:r>
      <w:r w:rsidR="004E1660">
        <w:t xml:space="preserve">Law, </w:t>
      </w:r>
      <w:r w:rsidR="00FA3281" w:rsidRPr="00B45EB9">
        <w:t xml:space="preserve">Music, Drama, and Art, Nursing, </w:t>
      </w:r>
      <w:r w:rsidR="00D54D6C">
        <w:t xml:space="preserve">TRS, </w:t>
      </w:r>
      <w:r w:rsidR="00FA3281" w:rsidRPr="00B45EB9">
        <w:t xml:space="preserve">and </w:t>
      </w:r>
      <w:r w:rsidR="00B45EB9" w:rsidRPr="00B45EB9">
        <w:t>N</w:t>
      </w:r>
      <w:r w:rsidR="00B20717">
        <w:t>C</w:t>
      </w:r>
      <w:r w:rsidR="00B45EB9" w:rsidRPr="00B45EB9">
        <w:t>SSS.</w:t>
      </w:r>
      <w:r w:rsidR="00FA3281">
        <w:t xml:space="preserve"> </w:t>
      </w:r>
    </w:p>
    <w:p w14:paraId="269BCDE8" w14:textId="481BBF63" w:rsidR="009C1F63" w:rsidRDefault="00FA3281">
      <w:r>
        <w:t>Dr. Selway provided a r</w:t>
      </w:r>
      <w:r w:rsidR="009C1F63">
        <w:t xml:space="preserve">ecap of </w:t>
      </w:r>
      <w:r>
        <w:t xml:space="preserve">the </w:t>
      </w:r>
      <w:r w:rsidR="009C1F63">
        <w:t xml:space="preserve">last </w:t>
      </w:r>
      <w:r>
        <w:t xml:space="preserve">Faculty Assembly </w:t>
      </w:r>
      <w:r w:rsidR="009C1F63">
        <w:t xml:space="preserve">meeting. </w:t>
      </w:r>
      <w:r w:rsidR="00AE363D">
        <w:t xml:space="preserve">She then opened up a conversation about welcoming the new President. A consensus arose that </w:t>
      </w:r>
      <w:r w:rsidR="005C273F">
        <w:t>prior to his arrival</w:t>
      </w:r>
      <w:r w:rsidR="00513B7A">
        <w:t xml:space="preserve"> the Faculty Assembly Executive Board </w:t>
      </w:r>
      <w:r w:rsidR="00DC044B">
        <w:t>should</w:t>
      </w:r>
      <w:r w:rsidR="00AE363D">
        <w:t xml:space="preserve"> write the new President introducing </w:t>
      </w:r>
      <w:r w:rsidR="00387694">
        <w:t>the Faculty Assembly</w:t>
      </w:r>
      <w:r w:rsidR="00AE363D">
        <w:t xml:space="preserve"> and inviting him to a meeting.</w:t>
      </w:r>
      <w:r w:rsidR="005C273F">
        <w:t xml:space="preserve"> </w:t>
      </w:r>
      <w:r w:rsidR="00387694">
        <w:t xml:space="preserve">The Executive Board will </w:t>
      </w:r>
      <w:r w:rsidR="00D54D6C">
        <w:t xml:space="preserve">request to </w:t>
      </w:r>
      <w:r w:rsidR="00387694">
        <w:t xml:space="preserve">meet with the President first, and it was agreed that it would be good to include the Provost in our communications. </w:t>
      </w:r>
    </w:p>
    <w:p w14:paraId="6416EEE2" w14:textId="51D085E7" w:rsidR="005678F7" w:rsidRDefault="00387694">
      <w:r>
        <w:t xml:space="preserve">Discussion of the announced raises ensued. It remains unclear </w:t>
      </w:r>
      <w:r w:rsidR="00D54D6C">
        <w:t xml:space="preserve">if </w:t>
      </w:r>
      <w:r>
        <w:t>the 3% raise will be based on the pre-reduction salary for each faculty member. There was a strong consensus that it should be</w:t>
      </w:r>
      <w:r w:rsidR="00C93FA7">
        <w:t xml:space="preserve"> and that for the administration to do otherwise would </w:t>
      </w:r>
      <w:r w:rsidR="00990862">
        <w:t>be counterproductive, since the damage to goodwill would outweigh the very small budgetary savings</w:t>
      </w:r>
      <w:r>
        <w:t xml:space="preserve">. </w:t>
      </w:r>
      <w:r w:rsidR="005678F7">
        <w:t xml:space="preserve">CoFew will be meeting with Mr. Specter and will ask for clarification about </w:t>
      </w:r>
      <w:r w:rsidR="00990862">
        <w:t>this matter</w:t>
      </w:r>
      <w:r w:rsidR="005678F7">
        <w:t xml:space="preserve">. </w:t>
      </w:r>
    </w:p>
    <w:p w14:paraId="19720533" w14:textId="437A28E4" w:rsidR="00823745" w:rsidRDefault="00990862">
      <w:r>
        <w:t xml:space="preserve">The Assembly then discussed the fact that Mr. Victor Smith, the Chair of the Board of Trustees, has not replied to the </w:t>
      </w:r>
      <w:r w:rsidR="0063741E">
        <w:t>February 8 letter</w:t>
      </w:r>
      <w:r w:rsidR="00D54D6C">
        <w:t xml:space="preserve"> sent from Nursing colleagues</w:t>
      </w:r>
      <w:r w:rsidR="00DC044B">
        <w:t xml:space="preserve">, signed by many present at the meeting, </w:t>
      </w:r>
      <w:r>
        <w:t xml:space="preserve">expressing dismay at the President’s opinion piece “Covid and Scientism.” </w:t>
      </w:r>
      <w:r w:rsidR="00140AA8">
        <w:t xml:space="preserve">The </w:t>
      </w:r>
      <w:r>
        <w:t xml:space="preserve">two </w:t>
      </w:r>
      <w:r w:rsidR="00140AA8">
        <w:t>faculty rep</w:t>
      </w:r>
      <w:r>
        <w:t>resentative</w:t>
      </w:r>
      <w:r w:rsidR="00140AA8">
        <w:t>s to the B</w:t>
      </w:r>
      <w:r>
        <w:t>oard of Trustees</w:t>
      </w:r>
      <w:r w:rsidR="00140AA8">
        <w:t xml:space="preserve"> reported that </w:t>
      </w:r>
      <w:r>
        <w:t>in their meeting with Mr.</w:t>
      </w:r>
      <w:r w:rsidR="00140AA8">
        <w:t xml:space="preserve"> Smith</w:t>
      </w:r>
      <w:r>
        <w:t xml:space="preserve">, which took place as usual before the last Trustees’ meeting, </w:t>
      </w:r>
      <w:r w:rsidR="008417CF">
        <w:t xml:space="preserve">Mr. Smith said that he was not going to respond to the letter. </w:t>
      </w:r>
      <w:r w:rsidR="005364F4">
        <w:t xml:space="preserve">It was noted that </w:t>
      </w:r>
      <w:r w:rsidR="00DE3D05">
        <w:t xml:space="preserve">the Board had </w:t>
      </w:r>
      <w:r w:rsidR="00A52EB0">
        <w:t xml:space="preserve">allowed the Handbook to be changed to permit direct </w:t>
      </w:r>
      <w:r w:rsidR="00DE3D05">
        <w:t xml:space="preserve">communication from the faculty. </w:t>
      </w:r>
      <w:r w:rsidR="00F34EAB">
        <w:t>To many at the meeting, that</w:t>
      </w:r>
      <w:r w:rsidR="00DE3D05">
        <w:t xml:space="preserve"> the new Chair would rebuff a letter written in good faith and signed by 81</w:t>
      </w:r>
      <w:r w:rsidR="005364F4">
        <w:t xml:space="preserve"> </w:t>
      </w:r>
      <w:r w:rsidR="00DE3D05">
        <w:t xml:space="preserve">faculty members </w:t>
      </w:r>
      <w:r w:rsidR="00F34EAB">
        <w:t xml:space="preserve">seems </w:t>
      </w:r>
      <w:r w:rsidR="00DC044B">
        <w:t>unfortunate for the entire University and flatly contradicts</w:t>
      </w:r>
      <w:r w:rsidR="00DE3D05">
        <w:t xml:space="preserve"> the Board’s stated commitment to improving communication with faculty.</w:t>
      </w:r>
      <w:r w:rsidR="00DC044B">
        <w:t xml:space="preserve"> </w:t>
      </w:r>
    </w:p>
    <w:p w14:paraId="0ED535BA" w14:textId="7D219BB6" w:rsidR="008F4080" w:rsidRDefault="008F4080" w:rsidP="00CB0E6F">
      <w:r>
        <w:t xml:space="preserve">The meeting was adjourned at </w:t>
      </w:r>
      <w:r w:rsidR="00B2295E">
        <w:t>2:00</w:t>
      </w:r>
      <w:r>
        <w:t xml:space="preserve"> </w:t>
      </w:r>
      <w:r w:rsidR="00B2295E">
        <w:t>p</w:t>
      </w:r>
      <w:r>
        <w:t xml:space="preserve">.m. </w:t>
      </w:r>
    </w:p>
    <w:p w14:paraId="0E1E2708" w14:textId="2450B2BC" w:rsidR="00CB0E6F" w:rsidRDefault="00CB0E6F" w:rsidP="00CB0E6F">
      <w:r>
        <w:t xml:space="preserve"> </w:t>
      </w:r>
    </w:p>
    <w:p w14:paraId="6A8E360D" w14:textId="77777777" w:rsidR="008C7076" w:rsidRDefault="008C7076"/>
    <w:sectPr w:rsidR="008C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0F2D"/>
    <w:multiLevelType w:val="hybridMultilevel"/>
    <w:tmpl w:val="B46AB328"/>
    <w:lvl w:ilvl="0" w:tplc="A486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38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8C5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E6D1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E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2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63"/>
    <w:rsid w:val="000645FE"/>
    <w:rsid w:val="0012417D"/>
    <w:rsid w:val="00140AA8"/>
    <w:rsid w:val="002C49E1"/>
    <w:rsid w:val="002D70F3"/>
    <w:rsid w:val="0030593C"/>
    <w:rsid w:val="00387694"/>
    <w:rsid w:val="003B7EC6"/>
    <w:rsid w:val="00447200"/>
    <w:rsid w:val="0045361B"/>
    <w:rsid w:val="004E1660"/>
    <w:rsid w:val="00505EF7"/>
    <w:rsid w:val="00511819"/>
    <w:rsid w:val="00513B7A"/>
    <w:rsid w:val="005364F4"/>
    <w:rsid w:val="005678F7"/>
    <w:rsid w:val="005C273F"/>
    <w:rsid w:val="00634262"/>
    <w:rsid w:val="0063741E"/>
    <w:rsid w:val="008128C2"/>
    <w:rsid w:val="00823745"/>
    <w:rsid w:val="008417CF"/>
    <w:rsid w:val="008C6EA1"/>
    <w:rsid w:val="008C7076"/>
    <w:rsid w:val="008F4080"/>
    <w:rsid w:val="008F4BA1"/>
    <w:rsid w:val="00990862"/>
    <w:rsid w:val="009C1F63"/>
    <w:rsid w:val="00A43F98"/>
    <w:rsid w:val="00A52EB0"/>
    <w:rsid w:val="00A9495A"/>
    <w:rsid w:val="00AE363D"/>
    <w:rsid w:val="00B20717"/>
    <w:rsid w:val="00B2295E"/>
    <w:rsid w:val="00B45EB9"/>
    <w:rsid w:val="00BA1FC6"/>
    <w:rsid w:val="00C93FA7"/>
    <w:rsid w:val="00CB0E6F"/>
    <w:rsid w:val="00D07448"/>
    <w:rsid w:val="00D54D6C"/>
    <w:rsid w:val="00D629B7"/>
    <w:rsid w:val="00DC044B"/>
    <w:rsid w:val="00DE3D05"/>
    <w:rsid w:val="00EA69B7"/>
    <w:rsid w:val="00F34EAB"/>
    <w:rsid w:val="00FA3281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429"/>
  <w15:chartTrackingRefBased/>
  <w15:docId w15:val="{DE574577-FF94-4753-B154-1187796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1782</Characters>
  <Application>Microsoft Office Word</Application>
  <DocSecurity>2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</dc:creator>
  <cp:keywords/>
  <dc:description/>
  <cp:lastModifiedBy>Julia Young</cp:lastModifiedBy>
  <cp:revision>2</cp:revision>
  <dcterms:created xsi:type="dcterms:W3CDTF">2022-04-25T18:40:00Z</dcterms:created>
  <dcterms:modified xsi:type="dcterms:W3CDTF">2022-04-25T18:40:00Z</dcterms:modified>
</cp:coreProperties>
</file>